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82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296"/>
        <w:tblGridChange w:id="0">
          <w:tblGrid>
            <w:gridCol w:w="82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rFonts w:ascii="Tahoma" w:cs="Tahoma" w:eastAsia="Tahoma" w:hAnsi="Tahoma"/>
                <w:sz w:val="32"/>
                <w:szCs w:val="3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التسجيل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كباحث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ومن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ثم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الحصول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الدورة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الالكترونية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لأخلاقيات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البحوث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 ،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المقدمة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قبل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اللجنة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الوطنية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للأخلاقيات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الحيوية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والطبية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بمدينة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الملك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عبدالعزيز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للعلوم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والتقنية</w:t>
            </w:r>
            <w:r w:rsidDel="00000000" w:rsidR="00000000" w:rsidRPr="00000000">
              <w:rPr>
                <w:rFonts w:ascii="Tahoma" w:cs="Tahoma" w:eastAsia="Tahoma" w:hAnsi="Tahoma"/>
                <w:color w:val="595959"/>
                <w:sz w:val="32"/>
                <w:szCs w:val="32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bidi w:val="1"/>
              <w:jc w:val="both"/>
              <w:rPr>
                <w:rFonts w:ascii="Tahoma" w:cs="Tahoma" w:eastAsia="Tahoma" w:hAnsi="Tahoma"/>
                <w:color w:val="2e75b5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bidi w:val="1"/>
              <w:jc w:val="both"/>
              <w:rPr>
                <w:rFonts w:ascii="Tahoma" w:cs="Tahoma" w:eastAsia="Tahoma" w:hAnsi="Tahoma"/>
                <w:sz w:val="32"/>
                <w:szCs w:val="32"/>
              </w:rPr>
            </w:pP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التأكيد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الباحث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الرئيس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بضرورة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الحصول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دورة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أخلاقيات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البحوث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الإلكترونية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المقدمة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قبل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اللجنة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الوطنية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للأخلاقيات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الحيوية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والطبية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بمدينة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الملك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عبد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العزيز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للعلوم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والتقنية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مافي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حكمها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جهات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مختصة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وإرفاق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الشهادات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مع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مرفقات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طلبات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مراجعة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البحوث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ولن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يقبل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أي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يطلب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للمراجعة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بدون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إرفاقها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بعد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الأحد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25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ذو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القعدة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1445 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والموافق</w:t>
            </w:r>
            <w:r w:rsidDel="00000000" w:rsidR="00000000" w:rsidRPr="00000000">
              <w:rPr>
                <w:rFonts w:ascii="Tahoma" w:cs="Tahoma" w:eastAsia="Tahoma" w:hAnsi="Tahoma"/>
                <w:color w:val="2e75b5"/>
                <w:sz w:val="28"/>
                <w:szCs w:val="28"/>
                <w:rtl w:val="1"/>
              </w:rPr>
              <w:t xml:space="preserve"> 2/6/2024.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82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bidi w:val="1"/>
              <w:rPr>
                <w:rFonts w:ascii="Tahoma" w:cs="Tahoma" w:eastAsia="Tahoma" w:hAnsi="Tahoma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bidi w:val="1"/>
              <w:rPr>
                <w:rFonts w:ascii="Tahoma" w:cs="Tahoma" w:eastAsia="Tahoma" w:hAnsi="Tahoma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bidi w:val="1"/>
              <w:rPr>
                <w:rFonts w:ascii="Tahoma" w:cs="Tahoma" w:eastAsia="Tahoma" w:hAnsi="Tahoma"/>
                <w:sz w:val="32"/>
                <w:szCs w:val="32"/>
              </w:rPr>
            </w:pPr>
            <w:r w:rsidDel="00000000" w:rsidR="00000000" w:rsidRPr="00000000">
              <w:rPr>
                <w:rFonts w:ascii="Tahoma" w:cs="Tahoma" w:eastAsia="Tahoma" w:hAnsi="Tahoma"/>
                <w:sz w:val="32"/>
                <w:szCs w:val="32"/>
                <w:rtl w:val="1"/>
              </w:rPr>
              <w:t xml:space="preserve">رابط</w:t>
            </w:r>
            <w:r w:rsidDel="00000000" w:rsidR="00000000" w:rsidRPr="00000000">
              <w:rPr>
                <w:rFonts w:ascii="Tahoma" w:cs="Tahoma" w:eastAsia="Tahoma" w:hAnsi="Tahoma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sz w:val="32"/>
                <w:szCs w:val="32"/>
                <w:rtl w:val="1"/>
              </w:rPr>
              <w:t xml:space="preserve">التسجيل</w:t>
            </w:r>
            <w:r w:rsidDel="00000000" w:rsidR="00000000" w:rsidRPr="00000000">
              <w:rPr>
                <w:rFonts w:ascii="Tahoma" w:cs="Tahoma" w:eastAsia="Tahoma" w:hAnsi="Tahoma"/>
                <w:sz w:val="32"/>
                <w:szCs w:val="32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08">
            <w:pPr>
              <w:bidi w:val="1"/>
              <w:rPr>
                <w:rFonts w:ascii="Tahoma" w:cs="Tahoma" w:eastAsia="Tahoma" w:hAnsi="Tahoma"/>
                <w:sz w:val="32"/>
                <w:szCs w:val="32"/>
              </w:rPr>
            </w:pPr>
            <w:hyperlink r:id="rId7">
              <w:r w:rsidDel="00000000" w:rsidR="00000000" w:rsidRPr="00000000">
                <w:rPr>
                  <w:rFonts w:ascii="Tahoma" w:cs="Tahoma" w:eastAsia="Tahoma" w:hAnsi="Tahoma"/>
                  <w:color w:val="0563c1"/>
                  <w:u w:val="single"/>
                  <w:rtl w:val="0"/>
                </w:rPr>
                <w:t xml:space="preserve">https://ncbe.kacst.edu.sa/ar/%D8%A7%D9%84%D8%A8%D8%A7%D8%AD%D8%AB%D9%88%D9%86/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bidi w:val="1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Hyperlink">
    <w:name w:val="Hyperlink"/>
    <w:basedOn w:val="a0"/>
    <w:uiPriority w:val="99"/>
    <w:unhideWhenUsed w:val="1"/>
    <w:rsid w:val="00426171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42617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ncbe.kacst.edu.sa/ar/%D8%A7%D9%84%D8%A8%D8%A7%D8%AD%D8%AB%D9%88%D9%86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jJDk8yu9b6zU/ShYPUXHbKaqYA==">CgMxLjAyCGguZ2pkZ3hzOAByITFURk9KRnpkcWMxX0twWWNXZURVSF9uZ1hucXFFSnRYMA==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2024-05-16T19:59:00Z</dcterms:created>
  <dc:creator>hp</dc:creator>
</cp:coreProperties>
</file>